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L</w:t>
      </w:r>
      <w:r>
        <w:rPr>
          <w:rFonts w:eastAsia="NSimSun" w:cs="Arial"/>
          <w:b/>
          <w:bCs/>
          <w:color w:val="auto"/>
          <w:kern w:val="2"/>
          <w:sz w:val="28"/>
          <w:szCs w:val="28"/>
          <w:lang w:val="cs-CZ" w:eastAsia="zh-CN" w:bidi="hi-IN"/>
        </w:rPr>
        <w:t>ORD OF THE SITH</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w:t>
      </w:r>
      <w:r>
        <w:rPr/>
        <w:t xml:space="preserve">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4 bliknutí, (cca 4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b w:val="false"/>
          <w:bCs w:val="false"/>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Spojení ve světelnou tyč:</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Tento model lze propojit vytvořit tak světelnou tyč. Meč má na svém konci spojnici, která je z obou stran obdařena závitem. Díky němu lze k jednomu meči připevnit druhý. Ovšem pozor! Propojit jdou pouze 2 stejné modely.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LibreOffice/7.2.2.2$Windows_X86_64 LibreOffice_project/02b2acce88a210515b4a5bb2e46cbfb63fe97d56</Application>
  <AppVersion>15.0000</AppVersion>
  <Pages>3</Pages>
  <Words>795</Words>
  <Characters>4329</Characters>
  <CharactersWithSpaces>5111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2023-01-27T13:29:36Z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